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03" w:rsidRDefault="00A36903" w:rsidP="002B793B">
      <w:pPr>
        <w:ind w:firstLine="567"/>
        <w:rPr>
          <w:sz w:val="26"/>
          <w:szCs w:val="26"/>
        </w:rPr>
      </w:pPr>
    </w:p>
    <w:p w:rsidR="00080E27" w:rsidRDefault="00080E27" w:rsidP="002B793B">
      <w:pPr>
        <w:ind w:firstLine="567"/>
        <w:rPr>
          <w:sz w:val="26"/>
          <w:szCs w:val="26"/>
        </w:rPr>
      </w:pPr>
    </w:p>
    <w:tbl>
      <w:tblPr>
        <w:tblStyle w:val="af5"/>
        <w:tblW w:w="1057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1106"/>
        <w:gridCol w:w="4682"/>
      </w:tblGrid>
      <w:tr w:rsidR="003D3FF0" w:rsidTr="00A97EEC">
        <w:tc>
          <w:tcPr>
            <w:tcW w:w="4791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«СОГЛАСОВАНО»</w:t>
            </w:r>
          </w:p>
          <w:p w:rsidR="003D3FF0" w:rsidRPr="00F67966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 xml:space="preserve">Заместитель </w:t>
            </w:r>
            <w:r w:rsidRPr="00682CFB">
              <w:rPr>
                <w:sz w:val="26"/>
                <w:szCs w:val="26"/>
              </w:rPr>
              <w:t>директора по инвестиционной деятельности филиала</w:t>
            </w:r>
            <w:r w:rsidRPr="00F67966">
              <w:rPr>
                <w:sz w:val="26"/>
                <w:szCs w:val="26"/>
              </w:rPr>
              <w:t xml:space="preserve"> ПАО «</w:t>
            </w:r>
            <w:r>
              <w:rPr>
                <w:sz w:val="26"/>
                <w:szCs w:val="26"/>
              </w:rPr>
              <w:t>Россети Центр</w:t>
            </w:r>
            <w:r w:rsidRPr="00F67966">
              <w:rPr>
                <w:sz w:val="26"/>
                <w:szCs w:val="26"/>
              </w:rPr>
              <w:t>» – «Брянскэнерго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106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«УТВЕРЖДАЮ»</w:t>
            </w:r>
          </w:p>
          <w:p w:rsidR="003D3FF0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3D3FF0" w:rsidRPr="00F67966" w:rsidRDefault="003D3FF0" w:rsidP="00A97EEC">
            <w:pPr>
              <w:tabs>
                <w:tab w:val="right" w:pos="10207"/>
              </w:tabs>
              <w:ind w:left="-80"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F67966">
              <w:rPr>
                <w:sz w:val="26"/>
                <w:szCs w:val="26"/>
              </w:rPr>
              <w:t>» – «Брянскэнерго</w:t>
            </w:r>
            <w:r>
              <w:rPr>
                <w:sz w:val="26"/>
                <w:szCs w:val="26"/>
              </w:rPr>
              <w:t>»</w:t>
            </w:r>
          </w:p>
        </w:tc>
      </w:tr>
      <w:tr w:rsidR="003D3FF0" w:rsidTr="00A97EEC">
        <w:tc>
          <w:tcPr>
            <w:tcW w:w="4791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</w:p>
        </w:tc>
        <w:tc>
          <w:tcPr>
            <w:tcW w:w="1106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Default="003D3FF0" w:rsidP="00A97EEC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  <w:p w:rsidR="003D3FF0" w:rsidRPr="00F67966" w:rsidRDefault="003D3FF0" w:rsidP="00A97EEC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</w:tc>
      </w:tr>
      <w:tr w:rsidR="003D3FF0" w:rsidRPr="007F0613" w:rsidTr="00A97EEC">
        <w:trPr>
          <w:trHeight w:val="491"/>
        </w:trPr>
        <w:tc>
          <w:tcPr>
            <w:tcW w:w="4791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________________В.В. Татарчук</w:t>
            </w:r>
          </w:p>
        </w:tc>
        <w:tc>
          <w:tcPr>
            <w:tcW w:w="1106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________________Ф.А. Капшуков</w:t>
            </w:r>
          </w:p>
        </w:tc>
      </w:tr>
      <w:tr w:rsidR="003D3FF0" w:rsidRPr="007F0613" w:rsidTr="00A97EEC">
        <w:tc>
          <w:tcPr>
            <w:tcW w:w="4791" w:type="dxa"/>
          </w:tcPr>
          <w:p w:rsidR="003D3FF0" w:rsidRPr="007F0613" w:rsidRDefault="003D3FF0" w:rsidP="00A97EEC">
            <w:pPr>
              <w:ind w:right="-2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«___» __________ 2023 г.</w:t>
            </w:r>
          </w:p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1106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Pr="007F0613" w:rsidRDefault="003D3FF0" w:rsidP="00A97EEC">
            <w:pPr>
              <w:ind w:right="-2" w:firstLine="33"/>
              <w:jc w:val="right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«___» ___________ 2023 г.</w:t>
            </w:r>
          </w:p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</w:tr>
    </w:tbl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  <w:r w:rsidR="00AC77BE">
        <w:rPr>
          <w:sz w:val="26"/>
          <w:szCs w:val="26"/>
        </w:rPr>
        <w:t>№</w:t>
      </w:r>
      <w:r w:rsidR="003D3FF0" w:rsidRPr="00D95E27">
        <w:rPr>
          <w:sz w:val="26"/>
          <w:szCs w:val="26"/>
        </w:rPr>
        <w:t>ТЗ/</w:t>
      </w:r>
      <w:r w:rsidR="003D3FF0" w:rsidRPr="000B3930">
        <w:rPr>
          <w:sz w:val="26"/>
          <w:szCs w:val="26"/>
        </w:rPr>
        <w:t>32/202</w:t>
      </w:r>
      <w:r w:rsidR="003D3FF0">
        <w:rPr>
          <w:sz w:val="26"/>
          <w:szCs w:val="26"/>
        </w:rPr>
        <w:t>3</w:t>
      </w:r>
      <w:r w:rsidR="003D3FF0" w:rsidRPr="000B3930">
        <w:rPr>
          <w:sz w:val="26"/>
          <w:szCs w:val="26"/>
        </w:rPr>
        <w:t>/</w:t>
      </w:r>
      <w:r w:rsidR="00613F1B">
        <w:rPr>
          <w:sz w:val="26"/>
          <w:szCs w:val="26"/>
        </w:rPr>
        <w:t>8</w:t>
      </w:r>
      <w:r w:rsidR="003D3FF0">
        <w:rPr>
          <w:sz w:val="26"/>
          <w:szCs w:val="26"/>
        </w:rPr>
        <w:t>/1</w:t>
      </w:r>
    </w:p>
    <w:p w:rsidR="00080E27" w:rsidRPr="00080E27" w:rsidRDefault="00080E27" w:rsidP="00080E27">
      <w:pPr>
        <w:rPr>
          <w:sz w:val="26"/>
          <w:szCs w:val="26"/>
        </w:rPr>
      </w:pPr>
    </w:p>
    <w:p w:rsidR="00080E27" w:rsidRPr="00080E27" w:rsidRDefault="00080E27" w:rsidP="00080E27">
      <w:pPr>
        <w:rPr>
          <w:sz w:val="26"/>
          <w:szCs w:val="26"/>
        </w:rPr>
      </w:pPr>
    </w:p>
    <w:p w:rsidR="00730DE3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613F1B">
        <w:rPr>
          <w:b/>
          <w:bCs/>
          <w:sz w:val="26"/>
          <w:szCs w:val="26"/>
        </w:rPr>
        <w:t>Новозыбковского</w:t>
      </w:r>
      <w:r w:rsidRPr="00FC6D71">
        <w:rPr>
          <w:b/>
          <w:bCs/>
          <w:sz w:val="26"/>
          <w:szCs w:val="26"/>
        </w:rPr>
        <w:t xml:space="preserve"> РЭС </w:t>
      </w:r>
      <w:r w:rsidRPr="00FC6D71">
        <w:rPr>
          <w:sz w:val="26"/>
          <w:szCs w:val="26"/>
        </w:rPr>
        <w:t>филиала ПАО «Россети Центр» – «</w:t>
      </w:r>
      <w:r w:rsidR="003D3FF0">
        <w:rPr>
          <w:sz w:val="26"/>
          <w:szCs w:val="26"/>
        </w:rPr>
        <w:t>Брянскэнерго</w:t>
      </w:r>
      <w:r w:rsidRPr="00FC6D71">
        <w:rPr>
          <w:sz w:val="26"/>
          <w:szCs w:val="26"/>
        </w:rPr>
        <w:t>».</w:t>
      </w:r>
    </w:p>
    <w:p w:rsidR="00613F1B" w:rsidRDefault="00613F1B" w:rsidP="00613F1B">
      <w:pPr>
        <w:jc w:val="center"/>
        <w:rPr>
          <w:sz w:val="26"/>
          <w:szCs w:val="26"/>
        </w:rPr>
      </w:pPr>
    </w:p>
    <w:p w:rsidR="00613F1B" w:rsidRPr="00080E27" w:rsidRDefault="00613F1B" w:rsidP="00613F1B">
      <w:pPr>
        <w:jc w:val="center"/>
        <w:rPr>
          <w:sz w:val="26"/>
          <w:szCs w:val="26"/>
        </w:rPr>
      </w:pPr>
      <w:r w:rsidRPr="00613F1B">
        <w:rPr>
          <w:bCs/>
          <w:iCs/>
          <w:sz w:val="26"/>
          <w:szCs w:val="26"/>
        </w:rPr>
        <w:t>БР-2239</w:t>
      </w:r>
    </w:p>
    <w:p w:rsidR="00250E51" w:rsidRPr="00080E27" w:rsidRDefault="00250E51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080E27" w:rsidRPr="00080E27" w:rsidRDefault="00080E27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3D3FF0" w:rsidRDefault="003D3FF0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3D3FF0" w:rsidRDefault="003D3FF0" w:rsidP="002B793B">
      <w:pPr>
        <w:ind w:firstLine="567"/>
        <w:rPr>
          <w:sz w:val="26"/>
          <w:szCs w:val="26"/>
        </w:rPr>
      </w:pPr>
    </w:p>
    <w:p w:rsidR="00A36903" w:rsidRDefault="003D3FF0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Брянск</w:t>
      </w:r>
      <w:r w:rsidR="00080E27" w:rsidRPr="00080E27">
        <w:rPr>
          <w:sz w:val="26"/>
          <w:szCs w:val="26"/>
        </w:rPr>
        <w:t>, 202</w:t>
      </w:r>
      <w:r>
        <w:rPr>
          <w:sz w:val="26"/>
          <w:szCs w:val="26"/>
        </w:rPr>
        <w:t>3</w:t>
      </w:r>
    </w:p>
    <w:p w:rsidR="00D03FF8" w:rsidRPr="00080E27" w:rsidRDefault="00D03FF8" w:rsidP="00080E27">
      <w:pPr>
        <w:jc w:val="center"/>
        <w:rPr>
          <w:sz w:val="26"/>
          <w:szCs w:val="26"/>
        </w:rPr>
      </w:pP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t>Основание выполнения работ</w:t>
      </w:r>
    </w:p>
    <w:p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r w:rsidR="00C84ADB">
        <w:rPr>
          <w:sz w:val="26"/>
          <w:szCs w:val="26"/>
        </w:rPr>
        <w:t>Россети Центр</w:t>
      </w:r>
      <w:r w:rsidRPr="00D26836">
        <w:rPr>
          <w:bCs/>
          <w:iCs/>
          <w:sz w:val="26"/>
          <w:szCs w:val="26"/>
        </w:rPr>
        <w:t>» – «</w:t>
      </w:r>
      <w:r w:rsidR="000A0F2E">
        <w:rPr>
          <w:sz w:val="26"/>
          <w:szCs w:val="26"/>
        </w:rPr>
        <w:t>Брянскэнерго</w:t>
      </w:r>
      <w:r w:rsidRPr="00D26836">
        <w:rPr>
          <w:bCs/>
          <w:iCs/>
          <w:sz w:val="26"/>
          <w:szCs w:val="26"/>
        </w:rPr>
        <w:t>».</w:t>
      </w:r>
      <w:r w:rsidR="00041FE5">
        <w:rPr>
          <w:bCs/>
          <w:iCs/>
          <w:sz w:val="26"/>
          <w:szCs w:val="26"/>
        </w:rPr>
        <w:t xml:space="preserve"> </w:t>
      </w:r>
    </w:p>
    <w:p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6486"/>
      </w:tblGrid>
      <w:tr w:rsidR="00C66A76" w:rsidRPr="00D26836" w:rsidTr="00041FE5">
        <w:trPr>
          <w:cantSplit/>
          <w:trHeight w:val="20"/>
        </w:trPr>
        <w:tc>
          <w:tcPr>
            <w:tcW w:w="1571" w:type="pct"/>
            <w:vAlign w:val="center"/>
          </w:tcPr>
          <w:p w:rsidR="00C66A76" w:rsidRPr="00041FE5" w:rsidRDefault="00C66A76" w:rsidP="000A0F2E">
            <w:pPr>
              <w:pStyle w:val="a3"/>
              <w:tabs>
                <w:tab w:val="left" w:pos="1418"/>
              </w:tabs>
              <w:ind w:left="0" w:firstLine="0"/>
              <w:rPr>
                <w:sz w:val="26"/>
                <w:szCs w:val="26"/>
              </w:rPr>
            </w:pPr>
            <w:r w:rsidRPr="00041FE5">
              <w:rPr>
                <w:sz w:val="26"/>
                <w:szCs w:val="26"/>
              </w:rPr>
              <w:t>Область</w:t>
            </w:r>
          </w:p>
        </w:tc>
        <w:tc>
          <w:tcPr>
            <w:tcW w:w="3429" w:type="pct"/>
            <w:vAlign w:val="center"/>
          </w:tcPr>
          <w:p w:rsidR="00C66A76" w:rsidRPr="00041FE5" w:rsidRDefault="00C66A76" w:rsidP="000A0F2E">
            <w:pPr>
              <w:pStyle w:val="a3"/>
              <w:tabs>
                <w:tab w:val="left" w:pos="1418"/>
              </w:tabs>
              <w:ind w:left="0" w:firstLine="0"/>
              <w:rPr>
                <w:sz w:val="26"/>
                <w:szCs w:val="26"/>
              </w:rPr>
            </w:pPr>
            <w:r w:rsidRPr="00041FE5">
              <w:rPr>
                <w:sz w:val="26"/>
                <w:szCs w:val="26"/>
              </w:rPr>
              <w:t>Район</w:t>
            </w:r>
          </w:p>
        </w:tc>
      </w:tr>
      <w:tr w:rsidR="0069538C" w:rsidRPr="00D26836" w:rsidTr="00041FE5">
        <w:trPr>
          <w:cantSplit/>
          <w:trHeight w:val="20"/>
        </w:trPr>
        <w:tc>
          <w:tcPr>
            <w:tcW w:w="1571" w:type="pct"/>
            <w:vAlign w:val="center"/>
          </w:tcPr>
          <w:p w:rsidR="0069538C" w:rsidRPr="00041FE5" w:rsidRDefault="000A0F2E" w:rsidP="000A0F2E">
            <w:pPr>
              <w:pStyle w:val="a3"/>
              <w:tabs>
                <w:tab w:val="left" w:pos="1418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041FE5">
              <w:rPr>
                <w:sz w:val="26"/>
                <w:szCs w:val="26"/>
                <w:lang w:eastAsia="ru-RU"/>
              </w:rPr>
              <w:t>Брянская</w:t>
            </w:r>
          </w:p>
        </w:tc>
        <w:tc>
          <w:tcPr>
            <w:tcW w:w="3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041FE5" w:rsidRDefault="00613F1B" w:rsidP="000A0F2E">
            <w:pPr>
              <w:tabs>
                <w:tab w:val="left" w:pos="141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Новозыбковский, Злынковский </w:t>
            </w:r>
          </w:p>
        </w:tc>
      </w:tr>
    </w:tbl>
    <w:p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>объектов распределительной сети 10 (6) кВ</w:t>
      </w:r>
      <w:r w:rsidRPr="00D26836">
        <w:rPr>
          <w:sz w:val="26"/>
          <w:szCs w:val="26"/>
        </w:rPr>
        <w:t xml:space="preserve">, </w:t>
      </w:r>
      <w:r w:rsidR="00613F1B">
        <w:rPr>
          <w:bCs/>
          <w:sz w:val="26"/>
          <w:szCs w:val="26"/>
        </w:rPr>
        <w:t>Новозыбковского</w:t>
      </w:r>
      <w:r w:rsidR="00891D9B" w:rsidRPr="00D26836">
        <w:rPr>
          <w:bCs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«</w:t>
      </w:r>
      <w:r w:rsidR="000A0F2E">
        <w:rPr>
          <w:sz w:val="26"/>
          <w:szCs w:val="26"/>
        </w:rPr>
        <w:t>Брянскэнерго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>10 кВ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>10 кВ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2F2B8F">
        <w:rPr>
          <w:bCs/>
          <w:iCs/>
          <w:sz w:val="26"/>
          <w:szCs w:val="26"/>
        </w:rPr>
        <w:t>8</w:t>
      </w:r>
      <w:bookmarkStart w:id="0" w:name="_GoBack"/>
      <w:bookmarkEnd w:id="0"/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Поопорные однолинейные схемы</w:t>
      </w:r>
      <w:r w:rsidR="00440A61">
        <w:rPr>
          <w:bCs/>
          <w:iCs/>
          <w:sz w:val="26"/>
          <w:szCs w:val="26"/>
        </w:rPr>
        <w:t xml:space="preserve"> ЛЭП 6-10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кВ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кВ</w:t>
      </w:r>
      <w:r w:rsidR="00626417">
        <w:rPr>
          <w:bCs/>
          <w:iCs/>
          <w:sz w:val="26"/>
          <w:szCs w:val="26"/>
        </w:rPr>
        <w:t>.</w:t>
      </w:r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уставок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кВ, </w:t>
      </w:r>
      <w:r w:rsidR="00675AB0" w:rsidRPr="00D26836">
        <w:rPr>
          <w:bCs/>
          <w:iCs/>
          <w:sz w:val="26"/>
          <w:szCs w:val="26"/>
        </w:rPr>
        <w:t>в т.ч.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Однолинейные схемы РУ 6-10 кВ ПС 35 кВ и выше, РП (узловых ТП) 6-10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Геоданные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Реестр устанавливаемых аппаратов линейной части распределенной автоматизации (реклоузер,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Реестр рекомендованных к строительству, реконструкции, демонтажу ЛЭП 6-10 кВ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с обоснованием по реконструкции РУ 6-10 кВ ПС 35-110 кВ и РП 6-10 кВ, а также узловых ТП/РП 6-10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>Предложения по модернизации, замене или установке оборудования СДТУ на ПС 35-110 кВ и РП 6-10 кВ 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6-10 кВ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реклоузеров,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dB).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кВ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реконфигурации сети 6-10 кВ (изменение точек подключения отпаек, исключение из схемы существующих участков ВЛ 6-10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кВ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необходимого объема реконструкции и нового строительства ЛЭП 6 -20 кВ.</w:t>
      </w:r>
    </w:p>
    <w:p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 xml:space="preserve">объекта (ов) </w:t>
      </w:r>
      <w:r w:rsidRPr="000A0F2E">
        <w:rPr>
          <w:bCs/>
          <w:sz w:val="26"/>
          <w:szCs w:val="26"/>
        </w:rPr>
        <w:t>ра</w:t>
      </w:r>
      <w:r w:rsidR="00CA4839" w:rsidRPr="000A0F2E">
        <w:rPr>
          <w:bCs/>
          <w:sz w:val="26"/>
          <w:szCs w:val="26"/>
        </w:rPr>
        <w:t xml:space="preserve">спределительной сети 10 (6) кВ (при проектировании учитывать </w:t>
      </w:r>
      <w:r w:rsidRPr="000A0F2E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0A0F2E">
        <w:rPr>
          <w:sz w:val="26"/>
          <w:szCs w:val="26"/>
        </w:rPr>
        <w:t xml:space="preserve"> </w:t>
      </w:r>
      <w:r w:rsidR="000A0F2E" w:rsidRPr="000A0F2E">
        <w:rPr>
          <w:sz w:val="26"/>
          <w:szCs w:val="26"/>
        </w:rPr>
        <w:t>Брянской</w:t>
      </w:r>
      <w:r w:rsidRPr="000A0F2E">
        <w:rPr>
          <w:sz w:val="26"/>
          <w:szCs w:val="26"/>
        </w:rPr>
        <w:t xml:space="preserve"> области.</w:t>
      </w:r>
      <w:r w:rsidRPr="00B02AAB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поопорную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кВ (в т.ч.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>арта уставок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>и 6-10 кВ;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A47F65" w:rsidRPr="00A47F65" w:rsidRDefault="006A0A7A" w:rsidP="00A47F6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>топографической съемке (Ориентировочный объем – 0,28 га на 1 Реклоузер, РМИК )</w:t>
      </w:r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</w:t>
      </w:r>
      <w:r w:rsidRPr="00B67778">
        <w:rPr>
          <w:bCs/>
          <w:iCs/>
          <w:sz w:val="26"/>
          <w:szCs w:val="26"/>
        </w:rPr>
        <w:lastRenderedPageBreak/>
        <w:t xml:space="preserve">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Excel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Officе, AutoCAD, NanoCAD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Документация на бумажном носителе должна сшиваться брошюратором.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 и «Методические указания ПАО «МРСК Центра» по установке индикаторов короткого замыкания на воздушных линиях электропередач в сетях 6-10 кВ».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Для ячеек 6-10 кВ ПС 35-110 кВ и РП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если на ПС 35-110 кВ имеется существующие современные системы ТМ предусмотреть их расширение, с учетом дополнительных сигналов по ячейкам 6-10 кВ.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A47F65" w:rsidRPr="00041FE5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041FE5">
        <w:rPr>
          <w:bCs/>
          <w:iCs/>
          <w:sz w:val="26"/>
          <w:szCs w:val="26"/>
        </w:rPr>
        <w:t>Для линейных элементов распределенной автоматизации (реклоузер, РМИК) предусмотреть систему ТМ в составе ТУ, ТИ, ТС;</w:t>
      </w:r>
    </w:p>
    <w:p w:rsidR="009C0266" w:rsidRPr="00041FE5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041FE5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 качестве устройств РЗА ЛЭП 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lastRenderedPageBreak/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>блока питания, оснащенного суперконденсаторами (ионисторами).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реклоузеров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(реклоузеры)»;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установке реклоузеров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(Access Point Name)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допускается использование арендуемых телекоммуникационных ресурсов в виртуальной частной сети с задержкой не более 150 мс, джиттер не более 50 мс,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>ЛЭП,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>-10 кВ:</w:t>
      </w:r>
    </w:p>
    <w:p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Основные требования к ВЛ 6 (10)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:rsidTr="00B515A2">
        <w:trPr>
          <w:tblHeader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846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6 (10) кВ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B515A2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ОПН с искровым промежутком или разрядники мультикамерные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Изгибающий момент стоек (не менее), кН·м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730DE3" w:rsidRPr="008C51A3" w:rsidRDefault="0050706B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rPr>
          <w:trHeight w:val="241"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:rsidR="00730DE3" w:rsidRPr="00B515A2" w:rsidRDefault="00B515A2" w:rsidP="00B515A2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lastRenderedPageBreak/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>опоры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№140055 «Опора ВЛ 0,4-10кВ модифицированная»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кВ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 w:rsidR="0037010B">
        <w:rPr>
          <w:bCs/>
          <w:sz w:val="26"/>
          <w:szCs w:val="26"/>
        </w:rPr>
        <w:t>.</w:t>
      </w:r>
    </w:p>
    <w:p w:rsidR="009F55F6" w:rsidRPr="00FA45B4" w:rsidRDefault="009F55F6" w:rsidP="00B515A2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>10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673"/>
      </w:tblGrid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0,4, 6 (10) кВ</w:t>
            </w:r>
          </w:p>
        </w:tc>
      </w:tr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8C51A3" w:rsidRDefault="00041FE5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определить 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8C51A3" w:rsidRDefault="00AC77BE" w:rsidP="00041FE5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о</w:t>
            </w:r>
            <w:r w:rsidR="00730DE3" w:rsidRPr="008C51A3">
              <w:rPr>
                <w:bCs/>
                <w:color w:val="000000"/>
                <w:sz w:val="26"/>
                <w:szCs w:val="26"/>
              </w:rPr>
              <w:t xml:space="preserve">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кВ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Пожаробезопасное исполнение КЛ 6-10 кВ </w:t>
            </w:r>
          </w:p>
        </w:tc>
        <w:tc>
          <w:tcPr>
            <w:tcW w:w="4985" w:type="dxa"/>
          </w:tcPr>
          <w:p w:rsidR="00730DE3" w:rsidRPr="008C51A3" w:rsidRDefault="00E96681" w:rsidP="00E96681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кВ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>О выполнении пересечений КЛ 0,4-10 кВ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>10 кВ предусмотреть защиту в соответствии с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 xml:space="preserve">Требования к проектированию кабельных линий с изоляцией из сшитого полиэтилена (далее СПЭ): 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>Предусмотреть тягоуловители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1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 xml:space="preserve">исключение неправомерного доступа к обрабатываемой информации, уничтожения такой информации, ее модифицирования, блокирования, копирования, </w:t>
      </w:r>
      <w:r w:rsidRPr="00BD4B1B">
        <w:rPr>
          <w:szCs w:val="26"/>
        </w:rPr>
        <w:lastRenderedPageBreak/>
        <w:t>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1"/>
    <w:p w:rsidR="00311D4C" w:rsidRPr="00323934" w:rsidRDefault="00311D4C" w:rsidP="00F00D97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FA3779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FA3779">
        <w:rPr>
          <w:sz w:val="26"/>
          <w:szCs w:val="26"/>
        </w:rPr>
        <w:t xml:space="preserve">до </w:t>
      </w:r>
      <w:r w:rsidR="006B51A8">
        <w:rPr>
          <w:sz w:val="26"/>
          <w:szCs w:val="26"/>
          <w:u w:val="single"/>
        </w:rPr>
        <w:t>15</w:t>
      </w:r>
      <w:r w:rsidR="00D32097" w:rsidRPr="00FA3779">
        <w:rPr>
          <w:sz w:val="26"/>
          <w:szCs w:val="26"/>
          <w:u w:val="single"/>
        </w:rPr>
        <w:t>.</w:t>
      </w:r>
      <w:r w:rsidR="00FA3779" w:rsidRPr="00FA3779">
        <w:rPr>
          <w:sz w:val="26"/>
          <w:szCs w:val="26"/>
          <w:u w:val="single"/>
        </w:rPr>
        <w:t>1</w:t>
      </w:r>
      <w:r w:rsidR="006B51A8">
        <w:rPr>
          <w:sz w:val="26"/>
          <w:szCs w:val="26"/>
          <w:u w:val="single"/>
        </w:rPr>
        <w:t>1</w:t>
      </w:r>
      <w:r w:rsidR="00D32097" w:rsidRPr="00FA3779">
        <w:rPr>
          <w:sz w:val="26"/>
          <w:szCs w:val="26"/>
          <w:u w:val="single"/>
        </w:rPr>
        <w:t>.</w:t>
      </w:r>
      <w:r w:rsidR="00E96681" w:rsidRPr="00FA3779">
        <w:rPr>
          <w:sz w:val="26"/>
          <w:szCs w:val="26"/>
          <w:u w:val="single"/>
        </w:rPr>
        <w:t>2023</w:t>
      </w:r>
      <w:r w:rsidR="00071677" w:rsidRPr="00FA3779">
        <w:rPr>
          <w:sz w:val="26"/>
          <w:szCs w:val="26"/>
        </w:rPr>
        <w:t xml:space="preserve"> </w:t>
      </w:r>
      <w:r w:rsidR="00965738" w:rsidRPr="00FA3779">
        <w:rPr>
          <w:sz w:val="26"/>
          <w:szCs w:val="26"/>
        </w:rPr>
        <w:t xml:space="preserve">Раздел </w:t>
      </w:r>
      <w:r w:rsidR="003C2F9D" w:rsidRPr="00FA3779">
        <w:rPr>
          <w:sz w:val="26"/>
          <w:szCs w:val="26"/>
        </w:rPr>
        <w:t>Документации</w:t>
      </w:r>
      <w:r w:rsidR="00965738" w:rsidRPr="00FA3779">
        <w:rPr>
          <w:sz w:val="26"/>
          <w:szCs w:val="26"/>
        </w:rPr>
        <w:t xml:space="preserve"> «</w:t>
      </w:r>
      <w:r w:rsidR="00BA16B3" w:rsidRPr="00FA3779">
        <w:rPr>
          <w:sz w:val="26"/>
          <w:szCs w:val="26"/>
        </w:rPr>
        <w:t>Основные технические решения</w:t>
      </w:r>
      <w:r w:rsidR="00965738" w:rsidRPr="00FA3779">
        <w:rPr>
          <w:sz w:val="26"/>
          <w:szCs w:val="26"/>
        </w:rPr>
        <w:t>»</w:t>
      </w:r>
      <w:r w:rsidR="00071677" w:rsidRPr="00FA3779">
        <w:rPr>
          <w:sz w:val="26"/>
          <w:szCs w:val="26"/>
        </w:rPr>
        <w:t xml:space="preserve"> (ОТР)</w:t>
      </w:r>
      <w:r w:rsidR="00BA16B3" w:rsidRPr="00FA3779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FA3779">
        <w:rPr>
          <w:sz w:val="26"/>
          <w:szCs w:val="26"/>
        </w:rPr>
        <w:t xml:space="preserve"> </w:t>
      </w:r>
      <w:r w:rsidR="00E63F10" w:rsidRPr="00FA3779">
        <w:rPr>
          <w:sz w:val="26"/>
          <w:szCs w:val="26"/>
        </w:rPr>
        <w:t xml:space="preserve">до </w:t>
      </w:r>
      <w:r w:rsidR="00FA3779" w:rsidRPr="00FA3779">
        <w:rPr>
          <w:sz w:val="26"/>
          <w:szCs w:val="26"/>
          <w:u w:val="single"/>
        </w:rPr>
        <w:t>3</w:t>
      </w:r>
      <w:r w:rsidR="00E96681" w:rsidRPr="00FA3779">
        <w:rPr>
          <w:sz w:val="26"/>
          <w:szCs w:val="26"/>
          <w:u w:val="single"/>
        </w:rPr>
        <w:t>0</w:t>
      </w:r>
      <w:r w:rsidR="00D32097" w:rsidRPr="00FA3779">
        <w:rPr>
          <w:sz w:val="26"/>
          <w:szCs w:val="26"/>
          <w:u w:val="single"/>
        </w:rPr>
        <w:t>.</w:t>
      </w:r>
      <w:r w:rsidR="00E96681" w:rsidRPr="00FA3779">
        <w:rPr>
          <w:sz w:val="26"/>
          <w:szCs w:val="26"/>
          <w:u w:val="single"/>
        </w:rPr>
        <w:t>0</w:t>
      </w:r>
      <w:r w:rsidR="00FA3779" w:rsidRPr="00FA3779">
        <w:rPr>
          <w:sz w:val="26"/>
          <w:szCs w:val="26"/>
          <w:u w:val="single"/>
        </w:rPr>
        <w:t>6</w:t>
      </w:r>
      <w:r w:rsidR="00D32097" w:rsidRPr="00FA3779">
        <w:rPr>
          <w:sz w:val="26"/>
          <w:szCs w:val="26"/>
          <w:u w:val="single"/>
        </w:rPr>
        <w:t>.</w:t>
      </w:r>
      <w:r w:rsidR="00E96681" w:rsidRPr="00FA3779">
        <w:rPr>
          <w:sz w:val="26"/>
          <w:szCs w:val="26"/>
          <w:u w:val="single"/>
        </w:rPr>
        <w:t>2023</w:t>
      </w:r>
      <w:r w:rsidR="006B51A8">
        <w:rPr>
          <w:sz w:val="26"/>
          <w:szCs w:val="26"/>
          <w:u w:val="single"/>
        </w:rPr>
        <w:t>.</w:t>
      </w:r>
    </w:p>
    <w:p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Концепция цифровизации сетей на 2018-2030 гг. ПАО «Россети»;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34.01-2.2-032-2017 Линейное коммутационное оборудование 6-35 кВ – секционирующие пункты (реклоузеры)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lastRenderedPageBreak/>
        <w:t>Нормы отвода земель для электрических сетей напряжением 0,38-750 кВ,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«Россети» Трубы для прокладки кабельных линий напряжением выше 1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>в сетях 6-10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кВ».</w:t>
      </w:r>
    </w:p>
    <w:p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3C2F9D"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80E27" w:rsidRDefault="00080E27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7"/>
        <w:gridCol w:w="1568"/>
        <w:gridCol w:w="2302"/>
      </w:tblGrid>
      <w:tr w:rsidR="00080E27" w:rsidRPr="00D75CCE" w:rsidTr="00080E27">
        <w:tc>
          <w:tcPr>
            <w:tcW w:w="2956" w:type="pct"/>
          </w:tcPr>
          <w:p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828" w:type="pct"/>
            <w:shd w:val="clear" w:color="auto" w:fill="auto"/>
          </w:tcPr>
          <w:p w:rsidR="00080E27" w:rsidRPr="00080E27" w:rsidRDefault="00080E27" w:rsidP="007F6D9B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080E27" w:rsidRPr="00080E27" w:rsidRDefault="00AC77BE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Кравченко Г.А</w:t>
            </w:r>
            <w:r w:rsidR="00080E27" w:rsidRPr="00080E27">
              <w:rPr>
                <w:sz w:val="26"/>
                <w:szCs w:val="26"/>
                <w:lang w:eastAsia="ru-RU"/>
              </w:rPr>
              <w:t>.</w:t>
            </w: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8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AC77BE" w:rsidRPr="00D95E27">
        <w:rPr>
          <w:sz w:val="26"/>
          <w:szCs w:val="26"/>
        </w:rPr>
        <w:t>ТЗ/</w:t>
      </w:r>
      <w:r w:rsidR="00AC77BE" w:rsidRPr="000B3930">
        <w:rPr>
          <w:sz w:val="26"/>
          <w:szCs w:val="26"/>
        </w:rPr>
        <w:t>32/202</w:t>
      </w:r>
      <w:r w:rsidR="00AC77BE">
        <w:rPr>
          <w:sz w:val="26"/>
          <w:szCs w:val="26"/>
        </w:rPr>
        <w:t>3</w:t>
      </w:r>
      <w:r w:rsidR="00AC77BE" w:rsidRPr="000B3930">
        <w:rPr>
          <w:sz w:val="26"/>
          <w:szCs w:val="26"/>
        </w:rPr>
        <w:t>/</w:t>
      </w:r>
      <w:r w:rsidR="00613F1B">
        <w:rPr>
          <w:sz w:val="26"/>
          <w:szCs w:val="26"/>
        </w:rPr>
        <w:t>8</w:t>
      </w:r>
      <w:r w:rsidR="00AC77BE">
        <w:rPr>
          <w:sz w:val="26"/>
          <w:szCs w:val="26"/>
        </w:rPr>
        <w:t>/1</w:t>
      </w:r>
    </w:p>
    <w:p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Реклоузер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AC77B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Реклоузер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613F1B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E408B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BE408B" w:rsidRDefault="00AC77BE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Разъединитель</w:t>
            </w:r>
            <w:r w:rsidR="00BE408B"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:rsidR="00BE408B" w:rsidRPr="00BE408B" w:rsidRDefault="00613F1B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E2074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r w:rsidR="00AC77BE" w:rsidRPr="00BE408B">
              <w:rPr>
                <w:color w:val="000000"/>
                <w:sz w:val="26"/>
                <w:szCs w:val="26"/>
              </w:rPr>
              <w:t>масляных</w:t>
            </w:r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:rsidR="00BE408B" w:rsidRPr="00BE408B" w:rsidRDefault="00613F1B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 xml:space="preserve">     </w:t>
      </w:r>
      <w:r w:rsidR="00675AB0"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="00675AB0" w:rsidRPr="00D26836">
        <w:rPr>
          <w:sz w:val="26"/>
          <w:szCs w:val="26"/>
          <w:lang w:eastAsia="ru-RU"/>
        </w:rPr>
        <w:t xml:space="preserve"> к </w:t>
      </w:r>
      <w:r w:rsidR="00AC77BE" w:rsidRPr="00D95E27">
        <w:rPr>
          <w:sz w:val="26"/>
          <w:szCs w:val="26"/>
        </w:rPr>
        <w:t>ТЗ/</w:t>
      </w:r>
      <w:r w:rsidR="00AC77BE" w:rsidRPr="000B3930">
        <w:rPr>
          <w:sz w:val="26"/>
          <w:szCs w:val="26"/>
        </w:rPr>
        <w:t>32/202</w:t>
      </w:r>
      <w:r w:rsidR="00AC77BE">
        <w:rPr>
          <w:sz w:val="26"/>
          <w:szCs w:val="26"/>
        </w:rPr>
        <w:t>3</w:t>
      </w:r>
      <w:r w:rsidR="00AC77BE" w:rsidRPr="000B3930">
        <w:rPr>
          <w:sz w:val="26"/>
          <w:szCs w:val="26"/>
        </w:rPr>
        <w:t>/</w:t>
      </w:r>
      <w:r w:rsidR="00613F1B">
        <w:rPr>
          <w:sz w:val="26"/>
          <w:szCs w:val="26"/>
        </w:rPr>
        <w:t>8</w:t>
      </w:r>
      <w:r w:rsidR="00AC77BE">
        <w:rPr>
          <w:sz w:val="26"/>
          <w:szCs w:val="26"/>
        </w:rPr>
        <w:t>/1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258" w:rsidRDefault="00A94258" w:rsidP="00226092">
      <w:r>
        <w:separator/>
      </w:r>
    </w:p>
  </w:endnote>
  <w:endnote w:type="continuationSeparator" w:id="0">
    <w:p w:rsidR="00A94258" w:rsidRDefault="00A94258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B8F">
          <w:rPr>
            <w:noProof/>
          </w:rPr>
          <w:t>14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258" w:rsidRDefault="00A94258" w:rsidP="00226092">
      <w:r>
        <w:separator/>
      </w:r>
    </w:p>
  </w:footnote>
  <w:footnote w:type="continuationSeparator" w:id="0">
    <w:p w:rsidR="00A94258" w:rsidRDefault="00A94258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41FE5"/>
    <w:rsid w:val="00071677"/>
    <w:rsid w:val="00080E27"/>
    <w:rsid w:val="00084C22"/>
    <w:rsid w:val="00085F63"/>
    <w:rsid w:val="00095F33"/>
    <w:rsid w:val="000A096B"/>
    <w:rsid w:val="000A0F2E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569BB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F2B8F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B77EA"/>
    <w:rsid w:val="003C1D24"/>
    <w:rsid w:val="003C2F9D"/>
    <w:rsid w:val="003D3FF0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2EE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13F1B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51A8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474B0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8101D8"/>
    <w:rsid w:val="00814536"/>
    <w:rsid w:val="00826A4D"/>
    <w:rsid w:val="00827A55"/>
    <w:rsid w:val="008401C8"/>
    <w:rsid w:val="008515FF"/>
    <w:rsid w:val="008518DA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70EE2"/>
    <w:rsid w:val="0098070B"/>
    <w:rsid w:val="00981BAA"/>
    <w:rsid w:val="00983AAA"/>
    <w:rsid w:val="00984055"/>
    <w:rsid w:val="00984933"/>
    <w:rsid w:val="00991180"/>
    <w:rsid w:val="009C0266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71D9B"/>
    <w:rsid w:val="00A80081"/>
    <w:rsid w:val="00A94258"/>
    <w:rsid w:val="00AA44E2"/>
    <w:rsid w:val="00AC0525"/>
    <w:rsid w:val="00AC77BE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2351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E5D0B"/>
    <w:rsid w:val="00BF1B90"/>
    <w:rsid w:val="00BF2B77"/>
    <w:rsid w:val="00C03AF2"/>
    <w:rsid w:val="00C15276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72D03"/>
    <w:rsid w:val="00D7474C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0DC"/>
    <w:rsid w:val="00E65256"/>
    <w:rsid w:val="00E76F50"/>
    <w:rsid w:val="00E92A05"/>
    <w:rsid w:val="00E96681"/>
    <w:rsid w:val="00E96D4A"/>
    <w:rsid w:val="00EA2956"/>
    <w:rsid w:val="00EA3AB9"/>
    <w:rsid w:val="00EA760A"/>
    <w:rsid w:val="00EB3361"/>
    <w:rsid w:val="00EB699D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293C"/>
    <w:rsid w:val="00F86353"/>
    <w:rsid w:val="00F93104"/>
    <w:rsid w:val="00F94F44"/>
    <w:rsid w:val="00F9545C"/>
    <w:rsid w:val="00FA1B65"/>
    <w:rsid w:val="00FA3779"/>
    <w:rsid w:val="00FA45B4"/>
    <w:rsid w:val="00FB2DBF"/>
    <w:rsid w:val="00FB2F61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5EC73-A716-4D81-AAD6-71200DC9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7296</Words>
  <Characters>41592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Кравченко Григорий Александрович</cp:lastModifiedBy>
  <cp:revision>11</cp:revision>
  <cp:lastPrinted>2023-02-02T12:03:00Z</cp:lastPrinted>
  <dcterms:created xsi:type="dcterms:W3CDTF">2022-12-21T14:19:00Z</dcterms:created>
  <dcterms:modified xsi:type="dcterms:W3CDTF">2023-02-02T12:03:00Z</dcterms:modified>
</cp:coreProperties>
</file>